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67" w:rsidRDefault="00D86C67">
      <w:pPr>
        <w:pStyle w:val="1"/>
        <w:jc w:val="center"/>
        <w:rPr>
          <w:b/>
          <w:bCs/>
        </w:rPr>
      </w:pPr>
      <w:r>
        <w:rPr>
          <w:rStyle w:val="10"/>
          <w:rFonts w:ascii="Times New Roman" w:hAnsi="Times New Roman" w:cs="Times New Roman"/>
          <w:sz w:val="24"/>
        </w:rPr>
        <w:t>Договор № ___________</w:t>
      </w:r>
      <w:r>
        <w:br/>
      </w:r>
      <w:r>
        <w:rPr>
          <w:b/>
          <w:bCs/>
        </w:rPr>
        <w:t xml:space="preserve">на экспедиционное обслуживание </w:t>
      </w:r>
      <w:r>
        <w:rPr>
          <w:b/>
          <w:bCs/>
        </w:rPr>
        <w:br/>
        <w:t>при перевозках грузов автомобильным транспортом</w:t>
      </w:r>
    </w:p>
    <w:p w:rsidR="00D86C67" w:rsidRDefault="00D86C67">
      <w:pPr>
        <w:pStyle w:val="1"/>
        <w:jc w:val="center"/>
        <w:rPr>
          <w:b/>
          <w:bCs/>
        </w:rPr>
      </w:pPr>
    </w:p>
    <w:p w:rsidR="00D86C67" w:rsidRDefault="00D86C67">
      <w:pPr>
        <w:shd w:val="clear" w:color="auto" w:fill="FFFFFF"/>
        <w:tabs>
          <w:tab w:val="left" w:pos="3672"/>
        </w:tabs>
        <w:spacing w:before="100" w:beforeAutospacing="1" w:after="100" w:afterAutospacing="1"/>
        <w:jc w:val="both"/>
      </w:pPr>
      <w:r>
        <w:t>г. Москва</w:t>
      </w:r>
      <w:r>
        <w:tab/>
      </w:r>
      <w:r>
        <w:tab/>
        <w:t xml:space="preserve">    </w:t>
      </w:r>
      <w:r>
        <w:tab/>
      </w:r>
      <w:r>
        <w:tab/>
      </w:r>
      <w:r>
        <w:tab/>
      </w:r>
      <w:r>
        <w:tab/>
        <w:t>«__» ________ 20</w:t>
      </w:r>
      <w:r>
        <w:rPr>
          <w:lang w:val="en-US"/>
        </w:rPr>
        <w:t>1</w:t>
      </w:r>
      <w:r>
        <w:t xml:space="preserve">   г.    </w:t>
      </w:r>
    </w:p>
    <w:p w:rsidR="00D86C67" w:rsidRDefault="00D86C67">
      <w:pPr>
        <w:shd w:val="clear" w:color="auto" w:fill="FFFFFF"/>
        <w:tabs>
          <w:tab w:val="left" w:pos="3672"/>
        </w:tabs>
        <w:spacing w:before="100" w:beforeAutospacing="1" w:after="100" w:afterAutospacing="1"/>
        <w:jc w:val="both"/>
      </w:pPr>
    </w:p>
    <w:p w:rsidR="00D86C67" w:rsidRDefault="00D86C67">
      <w:pPr>
        <w:pStyle w:val="NormalWeb"/>
        <w:jc w:val="both"/>
      </w:pPr>
      <w:r>
        <w:t>_______________</w:t>
      </w:r>
      <w:r w:rsidRPr="008304C4">
        <w:t>____________</w:t>
      </w:r>
      <w:r>
        <w:t xml:space="preserve">, именуемое в дальнейшем Заказчик, в лице Генерального директора _______________________, действующего на основании Устава с одной стороны, и </w:t>
      </w:r>
      <w:r>
        <w:rPr>
          <w:color w:val="000000"/>
        </w:rPr>
        <w:t>ООО «</w:t>
      </w:r>
      <w:r w:rsidRPr="008304C4">
        <w:rPr>
          <w:color w:val="000000"/>
        </w:rPr>
        <w:t>__________________________</w:t>
      </w:r>
      <w:r>
        <w:rPr>
          <w:color w:val="000000"/>
        </w:rPr>
        <w:t xml:space="preserve">», именуемое в дальнейшем Исполнитель, в лице Генерального директора </w:t>
      </w:r>
      <w:r w:rsidRPr="008304C4">
        <w:rPr>
          <w:color w:val="000000"/>
        </w:rPr>
        <w:t>__________________________________</w:t>
      </w:r>
      <w:r>
        <w:rPr>
          <w:color w:val="000000"/>
        </w:rPr>
        <w:t>, действующего на основании Устава</w:t>
      </w:r>
      <w:r>
        <w:t xml:space="preserve">  с другой стороны, заключили настоящий договор о нижеследующем. </w:t>
      </w:r>
    </w:p>
    <w:p w:rsidR="00D86C67" w:rsidRDefault="00D86C67">
      <w:pPr>
        <w:pStyle w:val="NormalWeb"/>
        <w:jc w:val="both"/>
      </w:pPr>
    </w:p>
    <w:p w:rsidR="00D86C67" w:rsidRDefault="00D86C67">
      <w:pPr>
        <w:pStyle w:val="lev"/>
        <w:jc w:val="both"/>
      </w:pPr>
      <w:r>
        <w:rPr>
          <w:b/>
          <w:bCs/>
        </w:rPr>
        <w:t>1. Предмет договора.</w:t>
      </w:r>
    </w:p>
    <w:p w:rsidR="00D86C67" w:rsidRDefault="00D86C67">
      <w:pPr>
        <w:pStyle w:val="NormalWeb"/>
        <w:jc w:val="both"/>
        <w:rPr>
          <w:szCs w:val="20"/>
        </w:rPr>
      </w:pPr>
      <w:r>
        <w:t>1.1. Настоящий договор определяет взаимоотношения между Заказчиком и Исполнителем, возникающих при организации и осуществлении по заявкам Заказчика внутригородских, междугородных и международных перевозок грузов автомобильным транспортом, а также при осуществлении экспедирования грузов и оказании связанных с ним дополнительных услуг.</w:t>
      </w:r>
      <w:r>
        <w:rPr>
          <w:szCs w:val="20"/>
        </w:rPr>
        <w:t xml:space="preserve"> Условия выполнения данных транспортно - экспедиционных операций и услуг, предусмотрены Правилами</w:t>
      </w:r>
      <w:r>
        <w:rPr>
          <w:rStyle w:val="Strong"/>
          <w:szCs w:val="20"/>
        </w:rPr>
        <w:t xml:space="preserve"> </w:t>
      </w:r>
      <w:r>
        <w:rPr>
          <w:rStyle w:val="Strong"/>
          <w:b w:val="0"/>
          <w:bCs w:val="0"/>
          <w:szCs w:val="20"/>
        </w:rPr>
        <w:t>транспортно-экспедиционного обслуживания предприятий, организаций и учреждений</w:t>
      </w:r>
      <w:bookmarkStart w:id="0" w:name="270"/>
      <w:bookmarkEnd w:id="0"/>
      <w:r>
        <w:rPr>
          <w:b/>
          <w:bCs/>
          <w:szCs w:val="20"/>
        </w:rPr>
        <w:t xml:space="preserve">, </w:t>
      </w:r>
      <w:r>
        <w:rPr>
          <w:szCs w:val="20"/>
        </w:rPr>
        <w:t xml:space="preserve">регулируются Общими правилами перевозок грузов, а также правилами перевозок отдельных видов грузов.  Возникающие на основание данного Договора отношения между </w:t>
      </w:r>
      <w:r>
        <w:t>Исполнителем</w:t>
      </w:r>
      <w:r>
        <w:rPr>
          <w:szCs w:val="20"/>
        </w:rPr>
        <w:t xml:space="preserve"> и Заказчиком установлены и регулируются в соответствии с</w:t>
      </w:r>
      <w:r>
        <w:t xml:space="preserve"> положениями действующего законодательства Российской Федерации, Уставом автомобильного транспорта.</w:t>
      </w:r>
    </w:p>
    <w:p w:rsidR="00D86C67" w:rsidRDefault="00D86C67">
      <w:pPr>
        <w:pStyle w:val="NormalWeb"/>
        <w:jc w:val="both"/>
      </w:pPr>
    </w:p>
    <w:p w:rsidR="00D86C67" w:rsidRDefault="00D86C67">
      <w:pPr>
        <w:pStyle w:val="lev"/>
        <w:jc w:val="both"/>
      </w:pPr>
      <w:r>
        <w:rPr>
          <w:b/>
          <w:bCs/>
        </w:rPr>
        <w:t>2. Обязанности Исполнителя.</w:t>
      </w:r>
    </w:p>
    <w:p w:rsidR="00D86C67" w:rsidRDefault="00D86C67">
      <w:pPr>
        <w:pStyle w:val="NormalWeb"/>
        <w:jc w:val="both"/>
        <w:rPr>
          <w:szCs w:val="20"/>
        </w:rPr>
      </w:pPr>
      <w:r>
        <w:t xml:space="preserve">2.1. Принимать предварительные заявки Заказчика на перевозку и экспедирование грузов, а также на оказание связанных с экспедированием грузов дополнительных услуг. </w:t>
      </w:r>
      <w:r>
        <w:rPr>
          <w:szCs w:val="20"/>
        </w:rPr>
        <w:t>"Экспедиторскими услугами" – считать любые действия, относящиеся к организации, консолидации, хранения, складирования, обработки и доставки груза адресату по назначению, а также вспомогательные и консультационные услуги, относящиеся к выполнению вышеперечисленных работ, включая услуги, связанные с таможенным оформлением, прохождением карантинного и фитосанитарного контроля,  декларированием, производством платежей, оформлением документов, относящихся к грузам и их перевозке.</w:t>
      </w:r>
    </w:p>
    <w:p w:rsidR="00D86C67" w:rsidRDefault="00D86C67">
      <w:pPr>
        <w:pStyle w:val="NormalWeb"/>
        <w:jc w:val="both"/>
        <w:rPr>
          <w:szCs w:val="20"/>
        </w:rPr>
      </w:pPr>
      <w:r>
        <w:rPr>
          <w:szCs w:val="20"/>
        </w:rPr>
        <w:t xml:space="preserve">2.2. По заявке Заказчика </w:t>
      </w:r>
      <w:r>
        <w:t>на оказание связанных с экспедированием дополнительных услуг</w:t>
      </w:r>
      <w:r>
        <w:rPr>
          <w:szCs w:val="20"/>
        </w:rPr>
        <w:t xml:space="preserve"> разрабатывать, проводить оптимизацию и формировать логистические схемы перевозки грузов, выполнять технико-экономическую оценку эффективности выбора транспортного средства и маршрута движения, оказывать консультации по вопросам транспортной логистики,</w:t>
      </w:r>
      <w:r>
        <w:t xml:space="preserve"> представлять аналитические обзоры ситуации на рынках логистических услуг.</w:t>
      </w:r>
    </w:p>
    <w:p w:rsidR="00D86C67" w:rsidRDefault="00D86C67">
      <w:pPr>
        <w:pStyle w:val="NormalWeb"/>
        <w:jc w:val="both"/>
      </w:pPr>
      <w:r>
        <w:t>2.3. Производить расчет стоимости перевозок по маршрутам, указанным в заявке Заказчика, в соответствии с согласованными сторонами тарифами на перевозку грузов.</w:t>
      </w:r>
    </w:p>
    <w:p w:rsidR="00D86C67" w:rsidRDefault="00D86C67">
      <w:pPr>
        <w:pStyle w:val="NormalWeb"/>
        <w:jc w:val="both"/>
        <w:rPr>
          <w:szCs w:val="20"/>
        </w:rPr>
      </w:pPr>
      <w:r>
        <w:rPr>
          <w:szCs w:val="20"/>
        </w:rPr>
        <w:t>2.4. В случаях, когда для осуществления договора транспортной экспедиции необходимо заключение Исполнителем от имени клиента договоров с третьими лицами, а также выполнение от имени Заказчика других обязанностей, связанных с выполнением договора транспортной экспедиции, Заказчик должен выдать Исполнителю доверенность. По исполнении договора транспортной экспедиции или при прекращении договора транспортной экспедиции до его исполнения Исполнитель обязан без промедления возвратить Заказчику доверенность, срок действия которой не истек.</w:t>
      </w:r>
    </w:p>
    <w:p w:rsidR="00D86C67" w:rsidRDefault="00D86C67">
      <w:pPr>
        <w:pStyle w:val="NormalWeb"/>
        <w:jc w:val="both"/>
        <w:rPr>
          <w:szCs w:val="20"/>
        </w:rPr>
      </w:pPr>
      <w:r>
        <w:rPr>
          <w:szCs w:val="20"/>
        </w:rPr>
        <w:t>2.5. По договорам, заключенным Исполнителем с третьими лицами от своего имени, у Исполнителя возникают права и обязанности, даже если Заказчик и был назван в договоре. По договорам, заключенным с третьими лицами от имени Заказчика, права и обязанности возникают непосредственно у Заказчика.</w:t>
      </w:r>
    </w:p>
    <w:p w:rsidR="00D86C67" w:rsidRDefault="00D86C67">
      <w:pPr>
        <w:pStyle w:val="NormalWeb"/>
        <w:jc w:val="both"/>
        <w:rPr>
          <w:szCs w:val="20"/>
        </w:rPr>
      </w:pPr>
      <w:r>
        <w:rPr>
          <w:szCs w:val="20"/>
        </w:rPr>
        <w:t>2.6. Если для осуществления договора транспортной экспедиции необходимо привлечение Исполнителем третьих лиц, Исполнитель вправе привлечь к исполнению своих обязанностей других лиц. Возложение исполнения обязательства на третье лицо не освобождает Исполнителя от ответственности перед Заказчиком за исполнение договора.</w:t>
      </w:r>
      <w:r>
        <w:rPr>
          <w:szCs w:val="20"/>
        </w:rPr>
        <w:br/>
      </w:r>
    </w:p>
    <w:p w:rsidR="00D86C67" w:rsidRDefault="00D86C67">
      <w:pPr>
        <w:pStyle w:val="NormalWeb"/>
        <w:jc w:val="both"/>
      </w:pPr>
      <w:r>
        <w:t>2.7. Своевременно и полно информировать Заказчика о транспортных средствах, предоставляемых для перевозки грузов, в том числе о типе, номерах и водителях данных транспортных средств.</w:t>
      </w:r>
    </w:p>
    <w:p w:rsidR="00D86C67" w:rsidRDefault="00D86C67">
      <w:pPr>
        <w:pStyle w:val="NormalWeb"/>
        <w:jc w:val="both"/>
      </w:pPr>
      <w:r>
        <w:t>2.8. Организовать подачу транспортных средств под погрузку в срок, указанный в заявке Заказчика, при условии выполнения Заказчиком положений настоящего договора и других условий, согласованных сторонами при приеме заявки.</w:t>
      </w:r>
    </w:p>
    <w:p w:rsidR="00D86C67" w:rsidRDefault="00D86C67">
      <w:pPr>
        <w:pStyle w:val="NormalWeb"/>
        <w:jc w:val="both"/>
      </w:pPr>
      <w:r>
        <w:t>2.9. Организовать принятие груза к перевозке по количеству и комплектности в соответствии с оформленными надлежащим образом товарно-транспортными документами.</w:t>
      </w:r>
    </w:p>
    <w:p w:rsidR="00D86C67" w:rsidRDefault="00D86C67">
      <w:pPr>
        <w:pStyle w:val="NormalWeb"/>
        <w:jc w:val="both"/>
      </w:pPr>
      <w:r>
        <w:t>2.10. Организовать перевозку груза в пункт назначения до сдачи его представителю грузополучателя, с должным качеством, без потерь, повреждений и порчи в сроки и в соответствии с технологией организации и осуществления перевозок, оговоренной в статье 4 настоящего договора.</w:t>
      </w:r>
    </w:p>
    <w:p w:rsidR="00D86C67" w:rsidRDefault="00D86C67">
      <w:pPr>
        <w:pStyle w:val="NormalWeb"/>
        <w:jc w:val="both"/>
      </w:pPr>
      <w:r>
        <w:t>2.11. Информировать Заказчика обо всех случаях вынужденной задержки транспортных средств в пути его следования, препятствующих своевременной доставке грузов.</w:t>
      </w:r>
    </w:p>
    <w:p w:rsidR="00D86C67" w:rsidRDefault="00D86C67">
      <w:pPr>
        <w:pStyle w:val="NormalWeb"/>
        <w:jc w:val="both"/>
      </w:pPr>
      <w:r>
        <w:t>2.12. Организовать передачу груза грузополучателю, указанному в товарно-транспортных документах.</w:t>
      </w:r>
    </w:p>
    <w:p w:rsidR="00D86C67" w:rsidRDefault="00D86C67">
      <w:pPr>
        <w:pStyle w:val="NormalWeb"/>
        <w:jc w:val="both"/>
      </w:pPr>
      <w:r>
        <w:t xml:space="preserve">2.13. Организовать передачу Заказчику всех необходимых документов, подтверждающих выполнение перевозки (экземпляр ТТН с отметками о приеме/сдаче груза и т.д.) </w:t>
      </w:r>
    </w:p>
    <w:p w:rsidR="00D86C67" w:rsidRDefault="00D86C67">
      <w:pPr>
        <w:pStyle w:val="lev"/>
        <w:jc w:val="both"/>
      </w:pPr>
    </w:p>
    <w:p w:rsidR="00D86C67" w:rsidRDefault="00D86C67">
      <w:pPr>
        <w:pStyle w:val="lev"/>
        <w:jc w:val="both"/>
      </w:pPr>
      <w:r>
        <w:br/>
      </w:r>
      <w:r>
        <w:rPr>
          <w:b/>
          <w:bCs/>
        </w:rPr>
        <w:t>3. Обязанности Заказчика.</w:t>
      </w:r>
    </w:p>
    <w:p w:rsidR="00D86C67" w:rsidRDefault="00D86C67">
      <w:pPr>
        <w:pStyle w:val="NormalWeb"/>
        <w:jc w:val="both"/>
      </w:pPr>
      <w:r>
        <w:t>3.1. При перевозке и экспедировании грузов не позднее 12 часов дня, предшествующего дню погрузки груза, предоставлять Исполнителю письменную заявку на перевозку грузов по форме, установленной в Приложении к настоящему договору.</w:t>
      </w:r>
    </w:p>
    <w:p w:rsidR="00D86C67" w:rsidRDefault="00D86C67">
      <w:pPr>
        <w:pStyle w:val="NormalWeb"/>
        <w:jc w:val="both"/>
      </w:pPr>
      <w:r>
        <w:t xml:space="preserve">3.2. </w:t>
      </w:r>
      <w:r>
        <w:rPr>
          <w:szCs w:val="20"/>
        </w:rPr>
        <w:t>При</w:t>
      </w:r>
      <w:r>
        <w:t xml:space="preserve"> оказании связанных с экспедированием грузов дополнительных услуг</w:t>
      </w:r>
      <w:r>
        <w:rPr>
          <w:szCs w:val="20"/>
        </w:rPr>
        <w:t xml:space="preserve"> </w:t>
      </w:r>
      <w:r>
        <w:t>предоставлять Исполнителю письменную заявку с указанием вида услуги и сроков её предоставления.</w:t>
      </w:r>
    </w:p>
    <w:p w:rsidR="00D86C67" w:rsidRDefault="00D86C67">
      <w:pPr>
        <w:pStyle w:val="NormalWeb"/>
        <w:jc w:val="both"/>
      </w:pPr>
      <w:r>
        <w:t>3.3. Заблаговременно подготавливать и передавать для погрузки на предоставленные Исполнителем транспортные средства подготовленные к перевозке грузы, а также сопроводительную документацию на них (товарно-транспортные документы и необходимые сертификаты на груз). Основным перевозочным документом, по которому производится прием груза и сдача его Заказчику, является товарно-транспортная накладная или иной документ в зависимости от того, является конкретная перевозка грузов внутренней (по территории РФ) или международной.</w:t>
      </w:r>
    </w:p>
    <w:p w:rsidR="00D86C67" w:rsidRDefault="00D86C67">
      <w:pPr>
        <w:pStyle w:val="NormalWeb"/>
        <w:jc w:val="both"/>
      </w:pPr>
      <w:r>
        <w:t>3.4. Обеспечить, не допуская простоя транспортных средств, погрузку и выгрузку грузов в сроки, установленные договором.</w:t>
      </w:r>
    </w:p>
    <w:p w:rsidR="00D86C67" w:rsidRDefault="00D86C67">
      <w:pPr>
        <w:pStyle w:val="NormalWeb"/>
        <w:jc w:val="both"/>
      </w:pPr>
      <w:r>
        <w:t>3.5. Обеспечивать строгое соблюдение представителями грузоотправителя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Экспедитора,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сохранности транспортного средства и не нарушения ПДД.</w:t>
      </w:r>
    </w:p>
    <w:p w:rsidR="00D86C67" w:rsidRDefault="00D86C67">
      <w:pPr>
        <w:pStyle w:val="NormalWeb"/>
        <w:jc w:val="both"/>
      </w:pPr>
      <w:r>
        <w:t>3.6. 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w:t>
      </w:r>
    </w:p>
    <w:p w:rsidR="00D86C67" w:rsidRDefault="00D86C67">
      <w:pPr>
        <w:pStyle w:val="NormalWeb"/>
        <w:jc w:val="both"/>
      </w:pPr>
      <w:r>
        <w:t>3.7.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w:t>
      </w:r>
    </w:p>
    <w:p w:rsidR="00D86C67" w:rsidRDefault="00D86C67">
      <w:pPr>
        <w:pStyle w:val="NormalWeb"/>
        <w:jc w:val="both"/>
      </w:pPr>
      <w:r>
        <w:t>3.8. Производить расчеты с Исполнителем за перевозку груза и иные оказанные Исполнителем в соответствии с настоящим договором услуги после доставки груза в пункт назначения и выдачи его грузополучателю, либо предоставления иной предусмотренной данным договором услуги, если сторонами договора при подаче заявки на перевозку либо иную услугу и ее подтверждении Исполнителем не согласована предварительная оплата перевозки груза и связанных с перевозкой либо экспедированием грузов услуг, оказанных Исполнителем.</w:t>
      </w:r>
    </w:p>
    <w:p w:rsidR="00D86C67" w:rsidRDefault="00D86C67">
      <w:pPr>
        <w:pStyle w:val="NormalWeb"/>
        <w:jc w:val="both"/>
      </w:pPr>
      <w:r>
        <w:t xml:space="preserve">3.9. При внутригородских перевозках оплатить Исполнителю стоимость одного часа за подачу транспортного средства под погрузку, если время работы транспортного средства составило менее восьми часов. </w:t>
      </w:r>
    </w:p>
    <w:p w:rsidR="00D86C67" w:rsidRPr="008304C4" w:rsidRDefault="00D86C67">
      <w:pPr>
        <w:pStyle w:val="lev"/>
        <w:jc w:val="both"/>
      </w:pPr>
    </w:p>
    <w:p w:rsidR="00D86C67" w:rsidRDefault="00D86C67">
      <w:pPr>
        <w:pStyle w:val="lev"/>
        <w:jc w:val="both"/>
      </w:pPr>
      <w:r>
        <w:br/>
      </w:r>
      <w:r>
        <w:rPr>
          <w:b/>
          <w:bCs/>
        </w:rPr>
        <w:t>4. Технология организации и осуществления перевозки.</w:t>
      </w:r>
    </w:p>
    <w:p w:rsidR="00D86C67" w:rsidRDefault="00D86C67">
      <w:pPr>
        <w:pStyle w:val="NormalWeb"/>
        <w:jc w:val="both"/>
      </w:pPr>
      <w:r>
        <w:t>4.1. Конкретная перевозка осуществляется на основании заявки, которую Заказчик передает Исполнителю в письменной форме не позднее 12 часов дня, предшествующего дню погрузки груза. Заявка должна содержать все необходимые данные для качественного и своевременного выполнения перевозки и соответствовать настоящему договору.</w:t>
      </w:r>
    </w:p>
    <w:p w:rsidR="00D86C67" w:rsidRDefault="00D86C67">
      <w:pPr>
        <w:pStyle w:val="NormalWeb"/>
        <w:jc w:val="both"/>
      </w:pPr>
      <w:r>
        <w:t>4.2. Подавая письменную заявку, Заказчик берет на себя обязательство представить к погрузке и перевозке груз, указанный в ней, загрузить его и опломбировать. Оформить все необходимые для перевозки документы (товарно-транспортные документы и необходимые сертификаты на груз, соответствующие требованиям действующего законодательства РФ, а при международных перевозках, - также требованиям законодательства государств, в/через которые осуществляется конкретная перевозка).</w:t>
      </w:r>
    </w:p>
    <w:p w:rsidR="00D86C67" w:rsidRDefault="00D86C67">
      <w:pPr>
        <w:pStyle w:val="NormalWeb"/>
        <w:jc w:val="both"/>
      </w:pPr>
      <w:r>
        <w:t>4.3. Заявка считается принятой к исполнению Исполнителем после проставления письменного акцепта и направления его заказчику. Указанная информация должна быть сообщена Исполнителем в день получения заявки, при условии подачи заявки Заказчиком не позднее 12 часов дня; в случае подачи Заказчиком заявки по истечении указанного времени вышеупомянутая информация должна быть сообщена Исполнителем Заказчику не позднее 12 часов рабочего дня, следующего за днем получения заявки.</w:t>
      </w:r>
    </w:p>
    <w:p w:rsidR="00D86C67" w:rsidRDefault="00D86C67">
      <w:pPr>
        <w:pStyle w:val="NormalWeb"/>
        <w:jc w:val="both"/>
      </w:pPr>
      <w:r>
        <w:t xml:space="preserve">4.4. Подтверждая указанным выше образом заявку Заказчика, Исполнитель берет на себя обязательства: </w:t>
      </w:r>
    </w:p>
    <w:p w:rsidR="00D86C67" w:rsidRDefault="00D86C67">
      <w:pPr>
        <w:numPr>
          <w:ilvl w:val="0"/>
          <w:numId w:val="1"/>
        </w:numPr>
        <w:spacing w:before="100" w:beforeAutospacing="1" w:after="100" w:afterAutospacing="1"/>
        <w:jc w:val="both"/>
      </w:pPr>
      <w:r>
        <w:t xml:space="preserve">подать технически исправный, пригодный к перевозке соответствующего заявке груза подвижной состав по указанному в заявке адресу в срок, обозначенный в заявке как время подачи транспортного средства под погрузку; </w:t>
      </w:r>
    </w:p>
    <w:p w:rsidR="00D86C67" w:rsidRDefault="00D86C67">
      <w:pPr>
        <w:numPr>
          <w:ilvl w:val="0"/>
          <w:numId w:val="1"/>
        </w:numPr>
        <w:spacing w:before="100" w:beforeAutospacing="1" w:after="100" w:afterAutospacing="1"/>
        <w:jc w:val="both"/>
      </w:pPr>
      <w:r>
        <w:t xml:space="preserve">выполнить указанную перевозку в полном объеме, т.е. до момента выгрузки в месте, указанном в товарно-транспортной накладной в качестве места доставки груза. </w:t>
      </w:r>
    </w:p>
    <w:p w:rsidR="00D86C67" w:rsidRDefault="00D86C67">
      <w:pPr>
        <w:pStyle w:val="NormalWeb"/>
        <w:jc w:val="both"/>
      </w:pPr>
      <w:r>
        <w:t>4.5. Срок доставки груза грузополучателю согласовывается сторонами и указывается, если это необходимо, в заявке. Если срок доставки в заявке не указан, то определяется исходя из скорости движения около 500 км/сутки летом и 400 км/сутки зимой с 7 до 21 часов по местному времени.</w:t>
      </w:r>
    </w:p>
    <w:p w:rsidR="00D86C67" w:rsidRDefault="00D86C67">
      <w:pPr>
        <w:pStyle w:val="NormalWeb"/>
        <w:jc w:val="both"/>
      </w:pPr>
      <w:r>
        <w:t>4.6. Время прибытия, простоя и убытия с места погрузки и выгрузки, а также время в пути следования должно фиксироваться в товарно-транспортной накладной или в листе простоя. Подтвержденный отправителем (получателем) лист простоя или транспортная накладная служат достаточным основанием для выставления счета за простой Заказчику. Стороны взаимно ответственны за объективное заполнение указанных форм.</w:t>
      </w:r>
    </w:p>
    <w:p w:rsidR="00D86C67" w:rsidRDefault="00D86C67">
      <w:pPr>
        <w:pStyle w:val="NormalWeb"/>
        <w:jc w:val="both"/>
      </w:pPr>
      <w:r>
        <w:t>4.7. При прибытии к грузополучателю водитель (представитель Исполнителя) проверяет полномочия представителя получателя, принимающего груз (служебное удостоверение, паспорт, при необходимости также доверенность на получение груза с оригинальной печатью грузополучателя).</w:t>
      </w:r>
    </w:p>
    <w:p w:rsidR="00D86C67" w:rsidRDefault="00D86C67">
      <w:pPr>
        <w:pStyle w:val="NormalWeb"/>
        <w:jc w:val="both"/>
      </w:pPr>
      <w:r>
        <w:t xml:space="preserve">4.8. В случае любого несоответствия данных, указанных в заявке Заказчика с данными представителя грузополучателя, а также в случае изменения Заказчиком в процессе перевозки места разгрузки водитель транспортного средства немедленно сообщает об этом Исполнителю для получения дальнейших инструкций. До получения инструкций от Исполнителя представитель Исполнителя остается на месте, не начиная движения и не разгружаясь. </w:t>
      </w:r>
    </w:p>
    <w:p w:rsidR="00D86C67" w:rsidRPr="008304C4" w:rsidRDefault="00D86C67">
      <w:pPr>
        <w:pStyle w:val="lev"/>
        <w:jc w:val="both"/>
      </w:pPr>
    </w:p>
    <w:p w:rsidR="00D86C67" w:rsidRDefault="00D86C67">
      <w:pPr>
        <w:pStyle w:val="lev"/>
        <w:jc w:val="both"/>
      </w:pPr>
      <w:r>
        <w:br/>
      </w:r>
      <w:r>
        <w:rPr>
          <w:b/>
          <w:bCs/>
        </w:rPr>
        <w:t>5. Экспедирование груза.</w:t>
      </w:r>
    </w:p>
    <w:p w:rsidR="00D86C67" w:rsidRDefault="00D86C67">
      <w:pPr>
        <w:pStyle w:val="NormalWeb"/>
        <w:jc w:val="both"/>
      </w:pPr>
      <w:r>
        <w:t>5.1. При погрузке на складе грузоотправителя водитель как представитель Исполнителя принимает груз по количеству на основании товарно-транспортной накладной. Паллета должна быть обтянута целлофаном и не должна иметь следов вскрытия. Короба на паллете (при погрузке паллетами) и короба (при погрузке россыпью) должны быть запечатаны заводским способом и не должны иметь видимых следов повреждений. Короба на паллете должны быть уложены с таким расчетом, чтобы не возникало смещения центра тяжести. Условие о соблюдении центра тяжести и недопущении его смещения должно соблюдаться также при укладке и размещении груза на транспортном средстве.</w:t>
      </w:r>
    </w:p>
    <w:p w:rsidR="00D86C67" w:rsidRDefault="00D86C67">
      <w:pPr>
        <w:pStyle w:val="NormalWeb"/>
        <w:jc w:val="both"/>
      </w:pPr>
      <w:r>
        <w:t>5.2. Представитель Исполнителя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Заказчику о замеченных нарушениях в правилах укладки и крепления груза, угрожающих его сохранности.</w:t>
      </w:r>
    </w:p>
    <w:p w:rsidR="00D86C67" w:rsidRDefault="00D86C67">
      <w:pPr>
        <w:pStyle w:val="NormalWeb"/>
        <w:jc w:val="both"/>
      </w:pPr>
      <w:r>
        <w:t>5.3. В случае обнаружения при погрузке недостачи, пересортицы, повреждений груза водитель обязан потребовать устранения несоответствия загружаемого товара сопроводительным документам или устранения иных обнаруженных недостатков, либо отказаться от ее погрузки, о чем немедленно информировать Заказчика.</w:t>
      </w:r>
    </w:p>
    <w:p w:rsidR="00D86C67" w:rsidRDefault="00D86C67">
      <w:pPr>
        <w:pStyle w:val="NormalWeb"/>
        <w:jc w:val="both"/>
      </w:pPr>
      <w:r>
        <w:t>5.4. По требованию водителя Заказчик обязан устранить обнаруженные нарушения в укладке и креплении груза. Заказчик обязан также обеспечить соблюдение указаний водителя относительно укладки и крепления груза представителями грузоотправителя, ответственными за погрузку груза.</w:t>
      </w:r>
    </w:p>
    <w:p w:rsidR="00D86C67" w:rsidRDefault="00D86C67">
      <w:pPr>
        <w:pStyle w:val="NormalWeb"/>
        <w:jc w:val="both"/>
      </w:pPr>
      <w:r>
        <w:t>5.5. В случае, если Заказчик 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грузоотправителя и печатью грузоотправителя.</w:t>
      </w:r>
    </w:p>
    <w:p w:rsidR="00D86C67" w:rsidRDefault="00D86C67">
      <w:pPr>
        <w:pStyle w:val="NormalWeb"/>
        <w:jc w:val="both"/>
      </w:pPr>
      <w:r>
        <w:t xml:space="preserve">5.6. При обнаружении в процессе разгрузки следов вскрытия, недостачи, повреждения складской упаковки, сотрудниками склада грузополучателя совместно с водителем и с участием независимой комиссией в составе 3 (трех) человек, образуемой из числа лиц, не являющихся сотрудниками грузополучателя, Заказчика или Исполнителя, проводится осмотр и подсчет товара. В данном случае оформляется "Акт об обнаружении несоответствия при приемке товара". Акт подписывается водителем как представителем Исполнителя, представителем грузополучателя и независимой вышеуказанной комиссией. Акт должен быть составлен в трех экземплярах в тот же день, когда несоответствие выявлено, и представлен Экспедитору в оригинале. </w:t>
      </w:r>
    </w:p>
    <w:p w:rsidR="00D86C67" w:rsidRDefault="00D86C67">
      <w:pPr>
        <w:pStyle w:val="lev"/>
        <w:jc w:val="both"/>
      </w:pPr>
      <w:r>
        <w:br/>
      </w:r>
      <w:r>
        <w:rPr>
          <w:b/>
          <w:bCs/>
        </w:rPr>
        <w:t>6. Ответственность сторон.</w:t>
      </w:r>
    </w:p>
    <w:p w:rsidR="00D86C67" w:rsidRDefault="00D86C67">
      <w:pPr>
        <w:pStyle w:val="NormalWeb"/>
        <w:jc w:val="both"/>
      </w:pPr>
      <w:r>
        <w:t>6.1. За неподачу транспортного средства под погрузку по вине Исполнителя, за исключением форс-мажорных обстоятельств, Исполнитель выплачивает Заказчику штраф в размере установленном в Приложении к данному договору. В случае подачи подвижного состава, непригодного для перевозки обусловленного договором груза, Исполнитель обязан оперативно произвести замену на пригодный для перевозки подвижной состав.</w:t>
      </w:r>
    </w:p>
    <w:p w:rsidR="00D86C67" w:rsidRDefault="00D86C67">
      <w:pPr>
        <w:pStyle w:val="NormalWeb"/>
        <w:jc w:val="both"/>
      </w:pPr>
      <w:r>
        <w:t>6.2. В случае опоздания на загрузку по вине Исполнителя на три часа и более время подачи подвижного состава согласуется дополнительно, а факт несвоевременного прибытия является основанием для предъявления штрафных санкций к Исполнителю в размере часовой ставки работы транспортного средства при внутригородских перевозках за каждый час опоздания, но не более 1000 рублей.</w:t>
      </w:r>
    </w:p>
    <w:p w:rsidR="00D86C67" w:rsidRDefault="00D86C67">
      <w:pPr>
        <w:pStyle w:val="NormalWeb"/>
        <w:jc w:val="both"/>
      </w:pPr>
      <w:r>
        <w:t>6.3. За предоставление ложной или недостоверной информации в заявке, несоответствие товара указанного в накладных, фактически загруженному товару, неправильное оформление сопроводительных документов на Заказчика налагается штраф в размере понесенных Исполнителем вследствие указанных нарушений убытков.</w:t>
      </w:r>
    </w:p>
    <w:p w:rsidR="00D86C67" w:rsidRDefault="00D86C67">
      <w:pPr>
        <w:pStyle w:val="NormalWeb"/>
        <w:jc w:val="both"/>
      </w:pPr>
      <w:r>
        <w:t>6.4. При простое транспортного средства по вине Заказчика, а равно не обеспечение Заказчиком недопущения простоя со стороны грузоотправителя или грузополучателя в пункте загрузки или выгрузки. Заказчик выплачивает Исполнителю штраф в размере оговоренной в заявке ставке за каждые сутки простоя, при условии прибытия транспортного средства соответственно в пункт погрузки или разгрузки до 10 часов утра.</w:t>
      </w:r>
    </w:p>
    <w:p w:rsidR="00D86C67" w:rsidRDefault="00D86C67">
      <w:pPr>
        <w:pStyle w:val="NormalWeb"/>
        <w:jc w:val="both"/>
      </w:pPr>
      <w:r>
        <w:t>6.5. В случае отмены заявки после ее подтверждения Исполнителем или отказа Заказчика от перевозки в день погрузки, отказавшаяся сторона должна заплатить штраф в размере установленном в Приложении к данному Договору.</w:t>
      </w:r>
    </w:p>
    <w:p w:rsidR="00D86C67" w:rsidRPr="008304C4" w:rsidRDefault="00D86C67">
      <w:pPr>
        <w:pStyle w:val="NormalWeb"/>
        <w:jc w:val="both"/>
      </w:pPr>
      <w:r>
        <w:t>6.6. Исполнитель несет виновную имущественную ответственность за груз с момента его получения в пункте отправления и до момента выдачи его получателю указанному Заказчиком. При этом Исполнитель отвечает за принятый к перевозке груз по количественным параметрам, указанным в товарно-транспортных документах. Отвечает за соблюдение режима перевозки (температурного и т.п.), указанного Исполнителем в ТТН, при условии, что при погрузке груза на транспортное средство водителем транспортного средства как представителем Исполнителя не было обнаружено несоответствие данным, указанным в товарно-транспортных документах, и при условии также, что Исполнитель в ТТН был указан необходимый режим перевозки конкретного груза. Стоимость груза определяется исходя из его цены, указанной в товарно-транспортной накладной или ином документе, применимом при осуществлении соответствующего вида перевозки.</w:t>
      </w:r>
    </w:p>
    <w:p w:rsidR="00D86C67" w:rsidRDefault="00D86C67">
      <w:pPr>
        <w:pStyle w:val="BodyTextIndent2"/>
        <w:ind w:firstLine="0"/>
        <w:rPr>
          <w:bCs/>
          <w:sz w:val="24"/>
        </w:rPr>
      </w:pPr>
      <w:r>
        <w:rPr>
          <w:bCs/>
          <w:sz w:val="24"/>
        </w:rPr>
        <w:t>6.7. Размер ответственности Экспедитора/Перевозчика равен стоимости утраченного Груза,  либо той сумме, на которую понизилась его стоимость, произошедшая по вине Экспедитора/Перевозчика. Экспедитор выплачивает соответствующую сумму Заказчику в двухнедельный срок со дня выставления Заказчиком, а также возвращает часть полученных от Заказчика денежных средств (если они были получены Экспедитором за услуги по данной перевозке), пропорциональную несохранной части Груза.</w:t>
      </w:r>
    </w:p>
    <w:p w:rsidR="00D86C67" w:rsidRDefault="00D86C67">
      <w:pPr>
        <w:ind w:firstLine="284"/>
        <w:jc w:val="both"/>
        <w:rPr>
          <w:bCs/>
        </w:rPr>
      </w:pPr>
    </w:p>
    <w:p w:rsidR="00D86C67" w:rsidRDefault="00D86C67">
      <w:pPr>
        <w:jc w:val="both"/>
        <w:rPr>
          <w:bCs/>
          <w:i/>
        </w:rPr>
      </w:pPr>
      <w:r>
        <w:rPr>
          <w:bCs/>
        </w:rPr>
        <w:t>6.8. Материальную ответственность Экспедитор и привлеченные им третьи лица (Перевозчики) перед Заказчиком за порчу груза, произошедшую в связи с простоем транспортных средств по вине Заказчика, Грузоотправителя либо Грузополучателя не несут</w:t>
      </w:r>
      <w:r>
        <w:rPr>
          <w:bCs/>
          <w:i/>
        </w:rPr>
        <w:t>.</w:t>
      </w:r>
    </w:p>
    <w:p w:rsidR="00D86C67" w:rsidRDefault="00D86C67">
      <w:pPr>
        <w:pStyle w:val="NormalWeb"/>
        <w:jc w:val="both"/>
        <w:rPr>
          <w:szCs w:val="20"/>
        </w:rPr>
      </w:pPr>
      <w:r>
        <w:rPr>
          <w:szCs w:val="20"/>
        </w:rPr>
        <w:t>6.9. Исполнитель, действующий в качестве заказчика, является ответственным за действия и упущения третьей стороны, которую он нанял для выполнения договора перевозки или прочих услуг, в той же мере, в какой он был бы ответственен, если бы такие действия и упущения были сделаны им самим. При этом права и обязанности Исполнителя подпадают под действие положений соответствующих нормативных актов, касающихся вида транспорта и вида услуг, на предоставление которых имеется четко выраженное согласие.</w:t>
      </w:r>
    </w:p>
    <w:p w:rsidR="00D86C67" w:rsidRDefault="00D86C67">
      <w:pPr>
        <w:pStyle w:val="NormalWeb"/>
        <w:jc w:val="both"/>
        <w:rPr>
          <w:szCs w:val="20"/>
        </w:rPr>
      </w:pPr>
      <w:r>
        <w:rPr>
          <w:szCs w:val="20"/>
        </w:rPr>
        <w:t>6.10. Во всех вышеперечисленных случаях Исполнитель несет ответственность за действительный ущерб, нанесенный заказчику ненадлежащим исполнением поручения, если это произошло по его вине.</w:t>
      </w:r>
    </w:p>
    <w:p w:rsidR="00D86C67" w:rsidRDefault="00D86C67">
      <w:pPr>
        <w:pStyle w:val="NormalWeb"/>
        <w:jc w:val="both"/>
      </w:pPr>
      <w:r>
        <w:rPr>
          <w:szCs w:val="20"/>
        </w:rPr>
        <w:t>6.11. Исполнитель не несет ответственности: за ценности или опасные грузы, если они не заявлены Исполнителю во время заключения договора на экспедирование;</w:t>
      </w:r>
      <w:r>
        <w:rPr>
          <w:szCs w:val="20"/>
        </w:rPr>
        <w:br/>
        <w:t xml:space="preserve">за убытки, проистекающие из-за несоблюдения сроков доставки, если такая ответственность не выражена четко в письменной форме; за прямые или косвенные убытки, понесенные в результате потери прибыли, рынка; </w:t>
      </w:r>
      <w:r>
        <w:t>в случае форс-мажорных обстоятельств; разбойного нападения, подтвержденного документально соответствующими органами (ГИБДД, МВД, и т.д.)</w:t>
      </w:r>
    </w:p>
    <w:p w:rsidR="00D86C67" w:rsidRDefault="00D86C67">
      <w:pPr>
        <w:pStyle w:val="NormalWeb"/>
        <w:jc w:val="both"/>
      </w:pPr>
      <w:r>
        <w:t>6.12. Стороны освобождаются от ответственности за невыполнение или ненадлежащее выполнение обязательств, предусмотренных настоящим договором, если невыполнение (ненадлежащее выполнение) конкретного обязательства явилось следствием обстоятельства, находящегося вне разумного контроля соответствующей стороны договора (форс-мажор), а именно: стихийных бедствий, экстремальных погодно-климатических условий, пожара, войны, военных действий, вооруженных конфликтов, забастовок, гражданских волнений, массовых беспорядков, вмешательств со стороны компетентных властей, запрета экспорта или импорта соответствующих товаров, временного закрытия для движения отдельных автомобильных дорог по распоряжению компетентных властей, невозможности движения по отдельным автомобильным дорогам вследствие стихийных бедствий. Сторона, ссылающаяся в обоснование освобождения от ответственности по настоящему договору на конкретное форс-мажорное обстоятельство, должна предупредить об этом другую сторону незамедлительно при возникновении конкретного форс-мажорного обстоятельства, и предоставить в подлежащих случаях свидетельство компетентных властей или подтверждение соответствующей торгово-промышленной палаты о наличии форс-мажорных обстоятельств. В случае воздействия форс-мажорного обстоятельства на Исполнителя стороны должны согласовать уточненные в связи с воздействием форс-мажорного обстоятельства сроки осуществления конкретной перевозки.</w:t>
      </w:r>
    </w:p>
    <w:p w:rsidR="00D86C67" w:rsidRDefault="00D86C67">
      <w:pPr>
        <w:pStyle w:val="NormalWeb"/>
        <w:jc w:val="both"/>
      </w:pPr>
      <w:r>
        <w:t xml:space="preserve">6.13. Во всех остальных случаях, не предусмотренных настоящим договором, стороны обязуются руководствоваться правилами международных перевозок грузов (КДПГ), положениями действующего законодательства Российской Федерации, Уставом автомобильного транспорта. </w:t>
      </w:r>
    </w:p>
    <w:p w:rsidR="00D86C67" w:rsidRDefault="00D86C67">
      <w:pPr>
        <w:pStyle w:val="lev"/>
        <w:jc w:val="both"/>
      </w:pPr>
      <w:r>
        <w:rPr>
          <w:b/>
          <w:bCs/>
        </w:rPr>
        <w:t>7. Порядок расчетов.</w:t>
      </w:r>
    </w:p>
    <w:p w:rsidR="00D86C67" w:rsidRDefault="00D86C67">
      <w:pPr>
        <w:pStyle w:val="NormalWeb"/>
        <w:jc w:val="both"/>
      </w:pPr>
      <w:r>
        <w:rPr>
          <w:bCs/>
        </w:rPr>
        <w:t xml:space="preserve">7.1. Цена услуг Исполнителя указывается в приложениях к Договору. </w:t>
      </w:r>
    </w:p>
    <w:p w:rsidR="00D86C67" w:rsidRDefault="00D86C67">
      <w:pPr>
        <w:pStyle w:val="NormalWeb"/>
        <w:jc w:val="both"/>
      </w:pPr>
      <w:r>
        <w:t>7.2. Оплата услуг по перевозке грузов и иных связанных с перевозкой и экспедированием услуг, оказанных Исполнителем, а также компенсация затрат, понесенных Исполнителем при осуществлении перевозки и оказании связанных с перевозкой и экспедированием  услуг, производится на основании счета Исполнителя на его расчетный счет, в сумме указанной в заявке на конкретную перевозку или связанную с экспедированием услугу.</w:t>
      </w:r>
    </w:p>
    <w:p w:rsidR="00D86C67" w:rsidRPr="008304C4" w:rsidRDefault="00D86C67">
      <w:pPr>
        <w:pStyle w:val="NormalWeb"/>
        <w:jc w:val="both"/>
      </w:pPr>
      <w:r>
        <w:t xml:space="preserve">7.3. При задержке платежей за оказанные услуги. Заказчик оплачивает Исполнителю пени в размере 0,2% от суммы платежа за каждый день просрочки, начиная с шестого банковского дня с момента предъявления Заказчику счета. </w:t>
      </w:r>
    </w:p>
    <w:p w:rsidR="00D86C67" w:rsidRDefault="00D86C67">
      <w:pPr>
        <w:jc w:val="both"/>
        <w:rPr>
          <w:bCs/>
        </w:rPr>
      </w:pPr>
      <w:r>
        <w:rPr>
          <w:bCs/>
        </w:rPr>
        <w:t>7.4. Исполнитель имеет право в одностороннем порядке изменять Цену услуг, известив об этом Заказчика не менее чем за 3 дня до подтверждения  Заявки.</w:t>
      </w:r>
    </w:p>
    <w:p w:rsidR="00D86C67" w:rsidRPr="008304C4" w:rsidRDefault="00D86C67">
      <w:pPr>
        <w:pStyle w:val="NormalWeb"/>
        <w:jc w:val="both"/>
      </w:pPr>
    </w:p>
    <w:p w:rsidR="00D86C67" w:rsidRDefault="00D86C67">
      <w:pPr>
        <w:pStyle w:val="NormalWeb"/>
        <w:jc w:val="both"/>
        <w:rPr>
          <w:b/>
          <w:bCs/>
        </w:rPr>
      </w:pPr>
      <w:r>
        <w:rPr>
          <w:b/>
          <w:bCs/>
        </w:rPr>
        <w:t>8. Порядок разрешения споров.</w:t>
      </w:r>
    </w:p>
    <w:p w:rsidR="00D86C67" w:rsidRDefault="00D86C67">
      <w:pPr>
        <w:pStyle w:val="NormalWeb"/>
        <w:jc w:val="both"/>
      </w:pPr>
      <w:r>
        <w:t>8.1 В случае возникновения разногласий и споров при исполнении сторонами настоящего договора Исполнитель и Заказчик будут стремиться урегулировать их путем переговоров и переписки.</w:t>
      </w:r>
    </w:p>
    <w:p w:rsidR="00D86C67" w:rsidRDefault="00D86C67">
      <w:pPr>
        <w:pStyle w:val="NormalWeb"/>
        <w:jc w:val="both"/>
      </w:pPr>
      <w:r>
        <w:t>8.2 В случае, если стороны не придут к соглашению, все споры и разногласия передаются на разрешение Арбитражного суда РФ города Москвы.</w:t>
      </w:r>
    </w:p>
    <w:p w:rsidR="00D86C67" w:rsidRDefault="00D86C67">
      <w:pPr>
        <w:pStyle w:val="lev"/>
        <w:jc w:val="both"/>
        <w:rPr>
          <w:b/>
          <w:bCs/>
        </w:rPr>
      </w:pPr>
      <w:r>
        <w:br/>
      </w:r>
      <w:r>
        <w:rPr>
          <w:b/>
          <w:bCs/>
        </w:rPr>
        <w:t>9. Срок действия договора.</w:t>
      </w:r>
    </w:p>
    <w:p w:rsidR="00D86C67" w:rsidRDefault="00D86C67">
      <w:pPr>
        <w:pStyle w:val="NormalWeb"/>
        <w:jc w:val="both"/>
      </w:pPr>
      <w:r>
        <w:t xml:space="preserve">9.1. Настоящий договор вступает в силу с момента его подписания сторонами и действует до момента, пока одна из сторон не заявит о намерении изменить или расторгнуть его путем подачи письменного извещения не позднее 15 дней до предполагаемой даты расторжения. </w:t>
      </w:r>
    </w:p>
    <w:p w:rsidR="00D86C67" w:rsidRDefault="00D86C67">
      <w:pPr>
        <w:pStyle w:val="lev"/>
        <w:jc w:val="both"/>
        <w:rPr>
          <w:b/>
          <w:bCs/>
        </w:rPr>
      </w:pPr>
      <w:r>
        <w:rPr>
          <w:b/>
          <w:bCs/>
        </w:rPr>
        <w:t>10. Юридические адреса и реквизиты сторон</w:t>
      </w:r>
    </w:p>
    <w:p w:rsidR="00D86C67" w:rsidRDefault="00D86C67">
      <w:pPr>
        <w:shd w:val="clear" w:color="auto" w:fill="FFFFFF"/>
        <w:spacing w:before="226" w:line="216" w:lineRule="exact"/>
        <w:ind w:right="10"/>
        <w:rPr>
          <w:b/>
          <w:color w:val="000000"/>
          <w:spacing w:val="-5"/>
          <w:sz w:val="21"/>
        </w:rPr>
      </w:pPr>
    </w:p>
    <w:p w:rsidR="00D86C67" w:rsidRDefault="00D86C67">
      <w:pPr>
        <w:pStyle w:val="lev"/>
        <w:jc w:val="both"/>
        <w:rPr>
          <w:b/>
          <w:bCs/>
        </w:rPr>
      </w:pPr>
      <w:r>
        <w:rPr>
          <w:b/>
          <w:bCs/>
        </w:rPr>
        <w:t>ИСПОЛНИТЕЛЬ</w:t>
      </w:r>
      <w:r>
        <w:rPr>
          <w:b/>
          <w:bCs/>
        </w:rPr>
        <w:tab/>
      </w:r>
      <w:r>
        <w:rPr>
          <w:b/>
          <w:bCs/>
        </w:rPr>
        <w:tab/>
      </w:r>
      <w:r>
        <w:rPr>
          <w:b/>
          <w:bCs/>
        </w:rPr>
        <w:tab/>
      </w:r>
      <w:r w:rsidRPr="003A0800">
        <w:rPr>
          <w:b/>
          <w:bCs/>
        </w:rPr>
        <w:t xml:space="preserve">                                    </w:t>
      </w:r>
      <w:r>
        <w:rPr>
          <w:b/>
          <w:bCs/>
        </w:rPr>
        <w:t>ЗАКАЗЧИК</w:t>
      </w:r>
    </w:p>
    <w:tbl>
      <w:tblPr>
        <w:tblW w:w="9571" w:type="dxa"/>
        <w:tblLook w:val="0000"/>
      </w:tblPr>
      <w:tblGrid>
        <w:gridCol w:w="4767"/>
        <w:gridCol w:w="360"/>
        <w:gridCol w:w="4444"/>
      </w:tblGrid>
      <w:tr w:rsidR="00D86C67">
        <w:tc>
          <w:tcPr>
            <w:tcW w:w="4767" w:type="dxa"/>
          </w:tcPr>
          <w:p w:rsidR="00D86C67" w:rsidRDefault="00D86C67">
            <w:pPr>
              <w:pStyle w:val="lev"/>
              <w:spacing w:line="240" w:lineRule="atLeast"/>
            </w:pPr>
            <w:r>
              <w:t>ООО «</w:t>
            </w:r>
            <w:r>
              <w:rPr>
                <w:lang w:val="en-US"/>
              </w:rPr>
              <w:t xml:space="preserve">                            </w:t>
            </w:r>
            <w:r>
              <w:t xml:space="preserve">»                                              </w:t>
            </w:r>
          </w:p>
          <w:p w:rsidR="00D86C67" w:rsidRDefault="00D86C67">
            <w:pPr>
              <w:pStyle w:val="lev"/>
              <w:spacing w:line="240" w:lineRule="atLeast"/>
            </w:pPr>
          </w:p>
        </w:tc>
        <w:tc>
          <w:tcPr>
            <w:tcW w:w="360" w:type="dxa"/>
          </w:tcPr>
          <w:p w:rsidR="00D86C67" w:rsidRDefault="00D86C67">
            <w:pPr>
              <w:pStyle w:val="lev"/>
              <w:spacing w:line="240" w:lineRule="atLeast"/>
              <w:jc w:val="both"/>
            </w:pPr>
          </w:p>
        </w:tc>
        <w:tc>
          <w:tcPr>
            <w:tcW w:w="4444" w:type="dxa"/>
          </w:tcPr>
          <w:p w:rsidR="00D86C67" w:rsidRDefault="00D86C67">
            <w:pPr>
              <w:pStyle w:val="lev"/>
              <w:spacing w:line="240" w:lineRule="atLeast"/>
            </w:pPr>
          </w:p>
        </w:tc>
      </w:tr>
    </w:tbl>
    <w:p w:rsidR="00D86C67" w:rsidRDefault="00D86C67">
      <w:pPr>
        <w:shd w:val="clear" w:color="auto" w:fill="FFFFFF"/>
        <w:spacing w:before="226" w:line="216" w:lineRule="exact"/>
        <w:ind w:right="10"/>
        <w:jc w:val="center"/>
        <w:rPr>
          <w:b/>
        </w:rPr>
      </w:pPr>
    </w:p>
    <w:p w:rsidR="00D86C67" w:rsidRDefault="00D86C67">
      <w:pPr>
        <w:shd w:val="clear" w:color="auto" w:fill="FFFFFF"/>
        <w:spacing w:before="226" w:line="216" w:lineRule="exact"/>
        <w:ind w:right="10"/>
        <w:jc w:val="center"/>
        <w:rPr>
          <w:b/>
        </w:rPr>
      </w:pPr>
    </w:p>
    <w:p w:rsidR="00D86C67" w:rsidRDefault="00D86C67">
      <w:pPr>
        <w:shd w:val="clear" w:color="auto" w:fill="FFFFFF"/>
        <w:spacing w:before="226" w:line="216" w:lineRule="exact"/>
        <w:ind w:right="10"/>
        <w:jc w:val="center"/>
        <w:rPr>
          <w:b/>
        </w:rPr>
      </w:pPr>
    </w:p>
    <w:p w:rsidR="00D86C67" w:rsidRDefault="00D86C67">
      <w:pPr>
        <w:shd w:val="clear" w:color="auto" w:fill="FFFFFF"/>
        <w:spacing w:before="226" w:line="216" w:lineRule="exact"/>
        <w:ind w:right="10"/>
        <w:jc w:val="center"/>
        <w:rPr>
          <w:b/>
        </w:rPr>
      </w:pPr>
    </w:p>
    <w:p w:rsidR="00D86C67" w:rsidRDefault="00D86C67">
      <w:pPr>
        <w:shd w:val="clear" w:color="auto" w:fill="FFFFFF"/>
        <w:spacing w:before="226" w:line="216" w:lineRule="exact"/>
        <w:ind w:right="10"/>
        <w:jc w:val="center"/>
        <w:rPr>
          <w:b/>
        </w:rPr>
      </w:pPr>
    </w:p>
    <w:p w:rsidR="00D86C67" w:rsidRDefault="00D86C67">
      <w:pPr>
        <w:shd w:val="clear" w:color="auto" w:fill="FFFFFF"/>
        <w:spacing w:before="226" w:line="216" w:lineRule="exact"/>
        <w:ind w:right="10"/>
        <w:jc w:val="center"/>
        <w:rPr>
          <w:b/>
          <w:color w:val="000000"/>
          <w:spacing w:val="-5"/>
          <w:sz w:val="21"/>
        </w:rPr>
      </w:pPr>
      <w:r>
        <w:rPr>
          <w:b/>
        </w:rPr>
        <w:t xml:space="preserve">10. Подписи </w:t>
      </w:r>
      <w:r>
        <w:rPr>
          <w:b/>
          <w:color w:val="000000"/>
          <w:spacing w:val="-5"/>
          <w:sz w:val="21"/>
        </w:rPr>
        <w:t xml:space="preserve">сторон. </w:t>
      </w:r>
    </w:p>
    <w:p w:rsidR="00D86C67" w:rsidRDefault="00D86C67">
      <w:pPr>
        <w:shd w:val="clear" w:color="auto" w:fill="FFFFFF"/>
        <w:spacing w:before="226" w:line="216" w:lineRule="exact"/>
        <w:ind w:right="10"/>
        <w:jc w:val="center"/>
        <w:rPr>
          <w:b/>
          <w:color w:val="000000"/>
          <w:spacing w:val="-5"/>
          <w:sz w:val="21"/>
        </w:rPr>
      </w:pPr>
    </w:p>
    <w:p w:rsidR="00D86C67" w:rsidRDefault="00D86C67">
      <w:pPr>
        <w:shd w:val="clear" w:color="auto" w:fill="FFFFFF"/>
        <w:spacing w:before="226"/>
        <w:ind w:right="11" w:firstLine="278"/>
      </w:pPr>
      <w:r>
        <w:t xml:space="preserve">          </w:t>
      </w:r>
      <w:r>
        <w:rPr>
          <w:b/>
          <w:color w:val="000000"/>
          <w:spacing w:val="-5"/>
          <w:sz w:val="21"/>
        </w:rPr>
        <w:t>ИСПОЛНИТЕЛЬ:</w:t>
      </w:r>
      <w:r>
        <w:rPr>
          <w:b/>
          <w:color w:val="000000"/>
          <w:spacing w:val="-5"/>
          <w:sz w:val="21"/>
        </w:rPr>
        <w:tab/>
      </w:r>
      <w:r>
        <w:rPr>
          <w:b/>
          <w:color w:val="000000"/>
          <w:spacing w:val="-5"/>
          <w:sz w:val="21"/>
        </w:rPr>
        <w:tab/>
      </w:r>
      <w:r>
        <w:rPr>
          <w:b/>
          <w:color w:val="000000"/>
          <w:spacing w:val="-5"/>
          <w:sz w:val="21"/>
        </w:rPr>
        <w:tab/>
      </w:r>
      <w:r>
        <w:rPr>
          <w:b/>
          <w:color w:val="000000"/>
          <w:spacing w:val="-5"/>
          <w:sz w:val="21"/>
        </w:rPr>
        <w:tab/>
        <w:t xml:space="preserve">ЗАКАЗЧИК:            </w:t>
      </w:r>
    </w:p>
    <w:p w:rsidR="00D86C67" w:rsidRDefault="00D86C67">
      <w:pPr>
        <w:rPr>
          <w:b/>
          <w:bCs/>
        </w:rPr>
      </w:pPr>
      <w:r>
        <w:rPr>
          <w:b/>
          <w:color w:val="000000"/>
          <w:spacing w:val="-5"/>
          <w:sz w:val="21"/>
        </w:rPr>
        <w:t xml:space="preserve">  </w:t>
      </w:r>
      <w:r>
        <w:rPr>
          <w:b/>
          <w:bCs/>
        </w:rPr>
        <w:t>_______________ /</w:t>
      </w:r>
      <w:r>
        <w:rPr>
          <w:b/>
          <w:bCs/>
          <w:lang w:val="en-US"/>
        </w:rPr>
        <w:t>____</w:t>
      </w:r>
      <w:r>
        <w:rPr>
          <w:b/>
          <w:bCs/>
        </w:rPr>
        <w:t xml:space="preserve">                /</w:t>
      </w:r>
      <w:r>
        <w:rPr>
          <w:b/>
          <w:bCs/>
        </w:rPr>
        <w:tab/>
      </w:r>
      <w:r>
        <w:rPr>
          <w:b/>
          <w:bCs/>
        </w:rPr>
        <w:tab/>
      </w:r>
      <w:r>
        <w:rPr>
          <w:b/>
          <w:bCs/>
        </w:rPr>
        <w:tab/>
      </w:r>
      <w:r>
        <w:t xml:space="preserve">____________________ </w:t>
      </w:r>
      <w:r>
        <w:rPr>
          <w:b/>
          <w:bCs/>
        </w:rPr>
        <w:t>/_____________ /</w:t>
      </w:r>
    </w:p>
    <w:p w:rsidR="00D86C67" w:rsidRDefault="00D86C67">
      <w:pPr>
        <w:shd w:val="clear" w:color="auto" w:fill="FFFFFF"/>
        <w:spacing w:before="226"/>
        <w:ind w:right="11"/>
        <w:rPr>
          <w:b/>
          <w:bCs/>
        </w:rPr>
      </w:pPr>
    </w:p>
    <w:p w:rsidR="00D86C67" w:rsidRDefault="00D86C67"/>
    <w:sectPr w:rsidR="00D86C67" w:rsidSect="00724EE0">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060D"/>
    <w:multiLevelType w:val="multilevel"/>
    <w:tmpl w:val="484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6D9"/>
    <w:rsid w:val="001D14C5"/>
    <w:rsid w:val="003A0800"/>
    <w:rsid w:val="005750DC"/>
    <w:rsid w:val="006206D9"/>
    <w:rsid w:val="00724EE0"/>
    <w:rsid w:val="008304C4"/>
    <w:rsid w:val="00D86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E0"/>
    <w:rPr>
      <w:sz w:val="24"/>
      <w:szCs w:val="24"/>
    </w:rPr>
  </w:style>
  <w:style w:type="paragraph" w:styleId="Heading1">
    <w:name w:val="heading 1"/>
    <w:basedOn w:val="Normal"/>
    <w:next w:val="Normal"/>
    <w:link w:val="Heading1Char"/>
    <w:uiPriority w:val="99"/>
    <w:qFormat/>
    <w:rsid w:val="00724E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24EE0"/>
    <w:pPr>
      <w:keepNext/>
      <w:shd w:val="clear" w:color="auto" w:fill="FFFFFF"/>
      <w:spacing w:before="100" w:beforeAutospacing="1" w:after="100" w:afterAutospacing="1"/>
      <w:ind w:right="10"/>
      <w:outlineLvl w:val="1"/>
    </w:pPr>
    <w:rPr>
      <w:b/>
      <w:color w:val="000000"/>
      <w:spacing w:val="-5"/>
      <w:sz w:val="20"/>
    </w:rPr>
  </w:style>
  <w:style w:type="paragraph" w:styleId="Heading3">
    <w:name w:val="heading 3"/>
    <w:basedOn w:val="Normal"/>
    <w:next w:val="Normal"/>
    <w:link w:val="Heading3Char"/>
    <w:uiPriority w:val="99"/>
    <w:qFormat/>
    <w:rsid w:val="00724EE0"/>
    <w:pPr>
      <w:keepNext/>
      <w:shd w:val="clear" w:color="auto" w:fill="FFFFFF"/>
      <w:spacing w:before="226" w:line="216" w:lineRule="exact"/>
      <w:ind w:right="10"/>
      <w:outlineLvl w:val="2"/>
    </w:pPr>
    <w:rPr>
      <w:b/>
      <w:color w:val="000000"/>
      <w:spacing w:val="-5"/>
      <w:sz w:val="21"/>
    </w:rPr>
  </w:style>
  <w:style w:type="paragraph" w:styleId="Heading4">
    <w:name w:val="heading 4"/>
    <w:basedOn w:val="Normal"/>
    <w:next w:val="Normal"/>
    <w:link w:val="Heading4Char"/>
    <w:uiPriority w:val="99"/>
    <w:qFormat/>
    <w:rsid w:val="00724EE0"/>
    <w:pPr>
      <w:keepNext/>
      <w:shd w:val="clear" w:color="auto" w:fill="FFFFFF"/>
      <w:spacing w:before="100" w:beforeAutospacing="1" w:after="100" w:afterAutospacing="1"/>
      <w:ind w:right="10"/>
      <w:outlineLvl w:val="3"/>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24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24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24BB"/>
    <w:rPr>
      <w:rFonts w:asciiTheme="minorHAnsi" w:eastAsiaTheme="minorEastAsia" w:hAnsiTheme="minorHAnsi" w:cstheme="minorBidi"/>
      <w:b/>
      <w:bCs/>
      <w:sz w:val="28"/>
      <w:szCs w:val="28"/>
    </w:rPr>
  </w:style>
  <w:style w:type="paragraph" w:customStyle="1" w:styleId="1">
    <w:name w:val="Верхний колонтитул1"/>
    <w:basedOn w:val="Normal"/>
    <w:uiPriority w:val="99"/>
    <w:rsid w:val="00724EE0"/>
    <w:pPr>
      <w:spacing w:before="100" w:beforeAutospacing="1" w:after="100" w:afterAutospacing="1"/>
    </w:pPr>
  </w:style>
  <w:style w:type="paragraph" w:styleId="NormalWeb">
    <w:name w:val="Normal (Web)"/>
    <w:basedOn w:val="Normal"/>
    <w:uiPriority w:val="99"/>
    <w:semiHidden/>
    <w:rsid w:val="00724EE0"/>
    <w:pPr>
      <w:spacing w:before="100" w:beforeAutospacing="1" w:after="100" w:afterAutospacing="1"/>
    </w:pPr>
  </w:style>
  <w:style w:type="paragraph" w:customStyle="1" w:styleId="lev">
    <w:name w:val="lev"/>
    <w:basedOn w:val="Normal"/>
    <w:uiPriority w:val="99"/>
    <w:rsid w:val="00724EE0"/>
    <w:pPr>
      <w:spacing w:before="100" w:beforeAutospacing="1" w:after="100" w:afterAutospacing="1"/>
    </w:pPr>
  </w:style>
  <w:style w:type="character" w:customStyle="1" w:styleId="10">
    <w:name w:val="Заголовок 1 Знак"/>
    <w:basedOn w:val="DefaultParagraphFont"/>
    <w:uiPriority w:val="99"/>
    <w:rsid w:val="00724EE0"/>
    <w:rPr>
      <w:rFonts w:ascii="Arial" w:hAnsi="Arial" w:cs="Arial"/>
      <w:b/>
      <w:bCs/>
      <w:kern w:val="32"/>
      <w:sz w:val="32"/>
      <w:szCs w:val="32"/>
      <w:lang w:val="ru-RU" w:eastAsia="ru-RU" w:bidi="ar-SA"/>
    </w:rPr>
  </w:style>
  <w:style w:type="character" w:styleId="Strong">
    <w:name w:val="Strong"/>
    <w:basedOn w:val="DefaultParagraphFont"/>
    <w:uiPriority w:val="99"/>
    <w:qFormat/>
    <w:rsid w:val="00724EE0"/>
    <w:rPr>
      <w:rFonts w:cs="Times New Roman"/>
      <w:b/>
      <w:bCs/>
    </w:rPr>
  </w:style>
  <w:style w:type="character" w:styleId="Emphasis">
    <w:name w:val="Emphasis"/>
    <w:basedOn w:val="DefaultParagraphFont"/>
    <w:uiPriority w:val="99"/>
    <w:qFormat/>
    <w:rsid w:val="00724EE0"/>
    <w:rPr>
      <w:rFonts w:cs="Times New Roman"/>
      <w:i/>
      <w:iCs/>
    </w:rPr>
  </w:style>
  <w:style w:type="paragraph" w:styleId="BodyTextIndent2">
    <w:name w:val="Body Text Indent 2"/>
    <w:basedOn w:val="Normal"/>
    <w:link w:val="BodyTextIndent2Char"/>
    <w:uiPriority w:val="99"/>
    <w:semiHidden/>
    <w:rsid w:val="00724EE0"/>
    <w:pPr>
      <w:ind w:firstLine="284"/>
      <w:jc w:val="both"/>
    </w:pPr>
    <w:rPr>
      <w:sz w:val="22"/>
      <w:szCs w:val="20"/>
    </w:rPr>
  </w:style>
  <w:style w:type="character" w:customStyle="1" w:styleId="BodyTextIndent2Char">
    <w:name w:val="Body Text Indent 2 Char"/>
    <w:basedOn w:val="DefaultParagraphFont"/>
    <w:link w:val="BodyTextIndent2"/>
    <w:uiPriority w:val="99"/>
    <w:semiHidden/>
    <w:rsid w:val="00B724B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3223</Words>
  <Characters>18373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 </dc:title>
  <dc:subject/>
  <dc:creator>Dmitry Efremov</dc:creator>
  <cp:keywords/>
  <dc:description/>
  <cp:lastModifiedBy>sanja</cp:lastModifiedBy>
  <cp:revision>2</cp:revision>
  <cp:lastPrinted>2003-02-19T14:27:00Z</cp:lastPrinted>
  <dcterms:created xsi:type="dcterms:W3CDTF">2012-01-27T13:08:00Z</dcterms:created>
  <dcterms:modified xsi:type="dcterms:W3CDTF">2012-01-27T13:08:00Z</dcterms:modified>
</cp:coreProperties>
</file>